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42BD" w:rsidRPr="00E85C04" w:rsidRDefault="001B42BD" w:rsidP="001B42BD">
      <w:pPr>
        <w:spacing w:after="0" w:line="240" w:lineRule="auto"/>
        <w:rPr>
          <w:rFonts w:ascii="Arial Black" w:hAnsi="Arial Black"/>
          <w:b/>
          <w:sz w:val="28"/>
        </w:rPr>
      </w:pPr>
      <w:r>
        <w:rPr>
          <w:b/>
          <w:bCs/>
          <w:noProof/>
        </w:rPr>
        <w:drawing>
          <wp:anchor distT="0" distB="0" distL="144145" distR="144145" simplePos="0" relativeHeight="251659264" behindDoc="0" locked="0" layoutInCell="1" allowOverlap="0" wp14:anchorId="06EF0622" wp14:editId="1ACB0D63">
            <wp:simplePos x="0" y="0"/>
            <wp:positionH relativeFrom="column">
              <wp:posOffset>1905</wp:posOffset>
            </wp:positionH>
            <wp:positionV relativeFrom="paragraph">
              <wp:posOffset>177800</wp:posOffset>
            </wp:positionV>
            <wp:extent cx="746760" cy="844550"/>
            <wp:effectExtent l="0" t="0" r="0" b="0"/>
            <wp:wrapSquare wrapText="bothSides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2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5C04">
        <w:rPr>
          <w:rFonts w:ascii="Arial Black" w:hAnsi="Arial Black"/>
          <w:b/>
          <w:sz w:val="24"/>
        </w:rPr>
        <w:t xml:space="preserve">Centre de Ressources </w:t>
      </w:r>
      <w:r>
        <w:rPr>
          <w:rFonts w:ascii="Arial Black" w:hAnsi="Arial Black"/>
          <w:b/>
          <w:sz w:val="24"/>
        </w:rPr>
        <w:br/>
      </w:r>
      <w:r w:rsidRPr="00E85C04">
        <w:rPr>
          <w:rFonts w:ascii="Arial Black" w:hAnsi="Arial Black"/>
          <w:b/>
          <w:sz w:val="24"/>
        </w:rPr>
        <w:t>Comptabilité Finance</w:t>
      </w:r>
    </w:p>
    <w:p w:rsidR="001B42BD" w:rsidRPr="004563F0" w:rsidRDefault="001B42BD" w:rsidP="001B42BD">
      <w:pPr>
        <w:spacing w:after="0" w:line="240" w:lineRule="auto"/>
        <w:rPr>
          <w:sz w:val="20"/>
        </w:rPr>
      </w:pPr>
      <w:r w:rsidRPr="004563F0">
        <w:rPr>
          <w:sz w:val="20"/>
        </w:rPr>
        <w:t>Lycée MARIE CURIE</w:t>
      </w:r>
    </w:p>
    <w:p w:rsidR="001B42BD" w:rsidRPr="004563F0" w:rsidRDefault="001B42BD" w:rsidP="001B42BD">
      <w:pPr>
        <w:spacing w:after="0" w:line="240" w:lineRule="auto"/>
        <w:rPr>
          <w:sz w:val="20"/>
        </w:rPr>
      </w:pPr>
      <w:r w:rsidRPr="004563F0">
        <w:rPr>
          <w:sz w:val="20"/>
        </w:rPr>
        <w:t xml:space="preserve">Avenue du 8 mai 1945 - BP 348 </w:t>
      </w:r>
    </w:p>
    <w:p w:rsidR="001B42BD" w:rsidRPr="004563F0" w:rsidRDefault="001B42BD" w:rsidP="001B42BD">
      <w:pPr>
        <w:spacing w:after="0" w:line="240" w:lineRule="auto"/>
        <w:rPr>
          <w:sz w:val="16"/>
        </w:rPr>
      </w:pPr>
      <w:r w:rsidRPr="004563F0">
        <w:rPr>
          <w:sz w:val="20"/>
        </w:rPr>
        <w:t>38435 ECHIROLLES cedex</w:t>
      </w:r>
    </w:p>
    <w:p w:rsidR="001B42BD" w:rsidRPr="00E85C04" w:rsidRDefault="001B42BD" w:rsidP="001B42BD">
      <w:pPr>
        <w:pStyle w:val="Liste"/>
        <w:numPr>
          <w:ilvl w:val="0"/>
          <w:numId w:val="0"/>
        </w:numPr>
        <w:spacing w:after="0"/>
        <w:ind w:left="284"/>
        <w:rPr>
          <w:lang w:val="nl-NL"/>
        </w:rPr>
      </w:pPr>
      <w:hyperlink r:id="rId8" w:history="1">
        <w:r w:rsidRPr="00ED0EFA">
          <w:rPr>
            <w:rStyle w:val="Lienhypertexte"/>
            <w:b/>
            <w:sz w:val="18"/>
            <w:lang w:val="nl-NL"/>
          </w:rPr>
          <w:t>http://crcf.ac-grenoble.fr/</w:t>
        </w:r>
      </w:hyperlink>
      <w:r>
        <w:rPr>
          <w:lang w:val="nl-NL"/>
        </w:rPr>
        <w:t xml:space="preserve"> </w:t>
      </w:r>
    </w:p>
    <w:p w:rsidR="00076045" w:rsidRDefault="00076045">
      <w:bookmarkStart w:id="0" w:name="_GoBack"/>
      <w:bookmarkEnd w:id="0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76"/>
        <w:gridCol w:w="6966"/>
        <w:gridCol w:w="1383"/>
      </w:tblGrid>
      <w:tr w:rsidR="001B42BD" w:rsidRPr="00C8164C" w:rsidTr="00CB5D85">
        <w:tc>
          <w:tcPr>
            <w:tcW w:w="1176" w:type="dxa"/>
            <w:vAlign w:val="center"/>
          </w:tcPr>
          <w:p w:rsidR="001B42BD" w:rsidRPr="00C8164C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8164C">
              <w:rPr>
                <w:rFonts w:ascii="Times New Roman" w:hAnsi="Times New Roman" w:cs="Times New Roman"/>
                <w:sz w:val="24"/>
              </w:rPr>
              <w:t>Numéro de l'annexe</w:t>
            </w:r>
          </w:p>
        </w:tc>
        <w:tc>
          <w:tcPr>
            <w:tcW w:w="6966" w:type="dxa"/>
            <w:vAlign w:val="center"/>
          </w:tcPr>
          <w:p w:rsidR="001B42BD" w:rsidRPr="00C8164C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8164C">
              <w:rPr>
                <w:rFonts w:ascii="Times New Roman" w:hAnsi="Times New Roman" w:cs="Times New Roman"/>
                <w:sz w:val="24"/>
              </w:rPr>
              <w:t>Descriptif de l'annexe</w:t>
            </w:r>
          </w:p>
        </w:tc>
        <w:tc>
          <w:tcPr>
            <w:tcW w:w="1383" w:type="dxa"/>
            <w:vAlign w:val="center"/>
          </w:tcPr>
          <w:p w:rsidR="001B42BD" w:rsidRPr="00C8164C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N° Mission</w:t>
            </w:r>
          </w:p>
        </w:tc>
      </w:tr>
      <w:tr w:rsidR="001B42BD" w:rsidRPr="00C8164C" w:rsidTr="00CB5D85">
        <w:trPr>
          <w:trHeight w:val="433"/>
        </w:trPr>
        <w:tc>
          <w:tcPr>
            <w:tcW w:w="1176" w:type="dxa"/>
            <w:vAlign w:val="center"/>
          </w:tcPr>
          <w:p w:rsidR="001B42BD" w:rsidRPr="00C8164C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00</w:t>
            </w:r>
          </w:p>
        </w:tc>
        <w:tc>
          <w:tcPr>
            <w:tcW w:w="6966" w:type="dxa"/>
            <w:vAlign w:val="center"/>
          </w:tcPr>
          <w:p w:rsidR="001B42BD" w:rsidRDefault="001B42BD" w:rsidP="00CB5D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Liste des annexes</w:t>
            </w:r>
          </w:p>
        </w:tc>
        <w:tc>
          <w:tcPr>
            <w:tcW w:w="1383" w:type="dxa"/>
            <w:vAlign w:val="center"/>
          </w:tcPr>
          <w:p w:rsidR="001B42BD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B42BD" w:rsidRPr="00C8164C" w:rsidTr="00CB5D85">
        <w:trPr>
          <w:trHeight w:val="433"/>
        </w:trPr>
        <w:tc>
          <w:tcPr>
            <w:tcW w:w="1176" w:type="dxa"/>
            <w:vAlign w:val="center"/>
          </w:tcPr>
          <w:p w:rsidR="001B42BD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01</w:t>
            </w:r>
          </w:p>
        </w:tc>
        <w:tc>
          <w:tcPr>
            <w:tcW w:w="6966" w:type="dxa"/>
            <w:vAlign w:val="center"/>
          </w:tcPr>
          <w:p w:rsidR="001B42BD" w:rsidRPr="00C8164C" w:rsidRDefault="001B42BD" w:rsidP="00CB5D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Tableaux d’amortissement des immobilisations</w:t>
            </w:r>
          </w:p>
        </w:tc>
        <w:tc>
          <w:tcPr>
            <w:tcW w:w="1383" w:type="dxa"/>
            <w:vAlign w:val="center"/>
          </w:tcPr>
          <w:p w:rsidR="001B42BD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1B42BD" w:rsidRPr="00C8164C" w:rsidTr="00CB5D85">
        <w:trPr>
          <w:trHeight w:val="433"/>
        </w:trPr>
        <w:tc>
          <w:tcPr>
            <w:tcW w:w="1176" w:type="dxa"/>
            <w:vAlign w:val="center"/>
          </w:tcPr>
          <w:p w:rsidR="001B42BD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02</w:t>
            </w:r>
          </w:p>
        </w:tc>
        <w:tc>
          <w:tcPr>
            <w:tcW w:w="6966" w:type="dxa"/>
            <w:vAlign w:val="center"/>
          </w:tcPr>
          <w:p w:rsidR="001B42BD" w:rsidRPr="00C8164C" w:rsidRDefault="001B42BD" w:rsidP="00CB5D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Documentation fiscale sur les amortissements</w:t>
            </w:r>
          </w:p>
        </w:tc>
        <w:tc>
          <w:tcPr>
            <w:tcW w:w="1383" w:type="dxa"/>
            <w:vAlign w:val="center"/>
          </w:tcPr>
          <w:p w:rsidR="001B42BD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1B42BD" w:rsidRPr="00C8164C" w:rsidTr="00CB5D85">
        <w:trPr>
          <w:trHeight w:val="433"/>
        </w:trPr>
        <w:tc>
          <w:tcPr>
            <w:tcW w:w="1176" w:type="dxa"/>
            <w:vAlign w:val="center"/>
          </w:tcPr>
          <w:p w:rsidR="001B42BD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03</w:t>
            </w:r>
          </w:p>
        </w:tc>
        <w:tc>
          <w:tcPr>
            <w:tcW w:w="6966" w:type="dxa"/>
            <w:vAlign w:val="center"/>
          </w:tcPr>
          <w:p w:rsidR="001B42BD" w:rsidRPr="00C8164C" w:rsidRDefault="001B42BD" w:rsidP="00CB5D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Mode opératoire pour le module immobilisation du PGI EBP</w:t>
            </w:r>
          </w:p>
        </w:tc>
        <w:tc>
          <w:tcPr>
            <w:tcW w:w="1383" w:type="dxa"/>
            <w:vAlign w:val="center"/>
          </w:tcPr>
          <w:p w:rsidR="001B42BD" w:rsidRPr="00DE7CF6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E7CF6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1B42BD" w:rsidRPr="00C8164C" w:rsidTr="00CB5D85">
        <w:trPr>
          <w:trHeight w:val="433"/>
        </w:trPr>
        <w:tc>
          <w:tcPr>
            <w:tcW w:w="1176" w:type="dxa"/>
            <w:vAlign w:val="center"/>
          </w:tcPr>
          <w:p w:rsidR="001B42BD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</w:t>
            </w:r>
          </w:p>
        </w:tc>
        <w:tc>
          <w:tcPr>
            <w:tcW w:w="6966" w:type="dxa"/>
            <w:vAlign w:val="center"/>
          </w:tcPr>
          <w:p w:rsidR="001B42BD" w:rsidRDefault="001B42BD" w:rsidP="00CB5D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Classement des documents du dossier de révision comptable</w:t>
            </w:r>
          </w:p>
        </w:tc>
        <w:tc>
          <w:tcPr>
            <w:tcW w:w="1383" w:type="dxa"/>
            <w:vAlign w:val="center"/>
          </w:tcPr>
          <w:p w:rsidR="001B42BD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et 2</w:t>
            </w:r>
          </w:p>
        </w:tc>
      </w:tr>
      <w:tr w:rsidR="001B42BD" w:rsidRPr="00C8164C" w:rsidTr="00CB5D85">
        <w:trPr>
          <w:trHeight w:val="433"/>
        </w:trPr>
        <w:tc>
          <w:tcPr>
            <w:tcW w:w="1176" w:type="dxa"/>
            <w:vAlign w:val="center"/>
          </w:tcPr>
          <w:p w:rsidR="001B42BD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05</w:t>
            </w:r>
          </w:p>
        </w:tc>
        <w:tc>
          <w:tcPr>
            <w:tcW w:w="6966" w:type="dxa"/>
            <w:vAlign w:val="center"/>
          </w:tcPr>
          <w:p w:rsidR="001B42BD" w:rsidRPr="00C8164C" w:rsidRDefault="001B42BD" w:rsidP="00CB5D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Document de révision des emprunts et charges financières liées</w:t>
            </w:r>
          </w:p>
        </w:tc>
        <w:tc>
          <w:tcPr>
            <w:tcW w:w="1383" w:type="dxa"/>
            <w:vAlign w:val="center"/>
          </w:tcPr>
          <w:p w:rsidR="001B42BD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1B42BD" w:rsidRPr="00C8164C" w:rsidTr="00CB5D85">
        <w:trPr>
          <w:trHeight w:val="433"/>
        </w:trPr>
        <w:tc>
          <w:tcPr>
            <w:tcW w:w="1176" w:type="dxa"/>
            <w:vAlign w:val="center"/>
          </w:tcPr>
          <w:p w:rsidR="001B42BD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</w:t>
            </w:r>
          </w:p>
        </w:tc>
        <w:tc>
          <w:tcPr>
            <w:tcW w:w="6966" w:type="dxa"/>
            <w:vAlign w:val="center"/>
          </w:tcPr>
          <w:p w:rsidR="001B42BD" w:rsidRPr="00C8164C" w:rsidRDefault="001B42BD" w:rsidP="00CB5D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Document de révision des provisions</w:t>
            </w:r>
          </w:p>
        </w:tc>
        <w:tc>
          <w:tcPr>
            <w:tcW w:w="1383" w:type="dxa"/>
            <w:vAlign w:val="center"/>
          </w:tcPr>
          <w:p w:rsidR="001B42BD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1B42BD" w:rsidRPr="00C8164C" w:rsidTr="00CB5D85">
        <w:trPr>
          <w:trHeight w:val="433"/>
        </w:trPr>
        <w:tc>
          <w:tcPr>
            <w:tcW w:w="1176" w:type="dxa"/>
            <w:vAlign w:val="center"/>
          </w:tcPr>
          <w:p w:rsidR="001B42BD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</w:t>
            </w:r>
          </w:p>
        </w:tc>
        <w:tc>
          <w:tcPr>
            <w:tcW w:w="6966" w:type="dxa"/>
            <w:vAlign w:val="center"/>
          </w:tcPr>
          <w:p w:rsidR="001B42BD" w:rsidRPr="00C8164C" w:rsidRDefault="001B42BD" w:rsidP="00CB5D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Document de révision des stocks</w:t>
            </w:r>
          </w:p>
        </w:tc>
        <w:tc>
          <w:tcPr>
            <w:tcW w:w="1383" w:type="dxa"/>
            <w:vAlign w:val="center"/>
          </w:tcPr>
          <w:p w:rsidR="001B42BD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1B42BD" w:rsidRPr="00C8164C" w:rsidTr="00CB5D85">
        <w:trPr>
          <w:trHeight w:val="433"/>
        </w:trPr>
        <w:tc>
          <w:tcPr>
            <w:tcW w:w="1176" w:type="dxa"/>
            <w:vAlign w:val="center"/>
          </w:tcPr>
          <w:p w:rsidR="001B42BD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</w:p>
        </w:tc>
        <w:tc>
          <w:tcPr>
            <w:tcW w:w="6966" w:type="dxa"/>
            <w:vAlign w:val="center"/>
          </w:tcPr>
          <w:p w:rsidR="001B42BD" w:rsidRPr="00C8164C" w:rsidRDefault="001B42BD" w:rsidP="00CB5D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Document de révision des immobilisations</w:t>
            </w:r>
          </w:p>
        </w:tc>
        <w:tc>
          <w:tcPr>
            <w:tcW w:w="1383" w:type="dxa"/>
            <w:vAlign w:val="center"/>
          </w:tcPr>
          <w:p w:rsidR="001B42BD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1B42BD" w:rsidRPr="00C8164C" w:rsidTr="00CB5D85">
        <w:trPr>
          <w:trHeight w:val="433"/>
        </w:trPr>
        <w:tc>
          <w:tcPr>
            <w:tcW w:w="1176" w:type="dxa"/>
            <w:vAlign w:val="center"/>
          </w:tcPr>
          <w:p w:rsidR="001B42BD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</w:t>
            </w:r>
          </w:p>
        </w:tc>
        <w:tc>
          <w:tcPr>
            <w:tcW w:w="6966" w:type="dxa"/>
            <w:vAlign w:val="center"/>
          </w:tcPr>
          <w:p w:rsidR="001B42BD" w:rsidRPr="00C8164C" w:rsidRDefault="001B42BD" w:rsidP="00CB5D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Document de révision des autres achats et charges externes</w:t>
            </w:r>
          </w:p>
        </w:tc>
        <w:tc>
          <w:tcPr>
            <w:tcW w:w="1383" w:type="dxa"/>
            <w:vAlign w:val="center"/>
          </w:tcPr>
          <w:p w:rsidR="001B42BD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1B42BD" w:rsidRPr="00C8164C" w:rsidTr="00CB5D85">
        <w:trPr>
          <w:trHeight w:val="433"/>
        </w:trPr>
        <w:tc>
          <w:tcPr>
            <w:tcW w:w="1176" w:type="dxa"/>
            <w:vAlign w:val="center"/>
          </w:tcPr>
          <w:p w:rsidR="001B42BD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6966" w:type="dxa"/>
            <w:vAlign w:val="center"/>
          </w:tcPr>
          <w:p w:rsidR="001B42BD" w:rsidRPr="00C8164C" w:rsidRDefault="001B42BD" w:rsidP="00CB5D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Document de révision des achats</w:t>
            </w:r>
          </w:p>
        </w:tc>
        <w:tc>
          <w:tcPr>
            <w:tcW w:w="1383" w:type="dxa"/>
            <w:vAlign w:val="center"/>
          </w:tcPr>
          <w:p w:rsidR="001B42BD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1B42BD" w:rsidRPr="00C8164C" w:rsidTr="00CB5D85">
        <w:trPr>
          <w:trHeight w:val="433"/>
        </w:trPr>
        <w:tc>
          <w:tcPr>
            <w:tcW w:w="1176" w:type="dxa"/>
            <w:vAlign w:val="center"/>
          </w:tcPr>
          <w:p w:rsidR="001B42BD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6966" w:type="dxa"/>
            <w:vAlign w:val="center"/>
          </w:tcPr>
          <w:p w:rsidR="001B42BD" w:rsidRPr="00C8164C" w:rsidRDefault="001B42BD" w:rsidP="00CB5D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Document de révision des ventes</w:t>
            </w:r>
          </w:p>
        </w:tc>
        <w:tc>
          <w:tcPr>
            <w:tcW w:w="1383" w:type="dxa"/>
            <w:vAlign w:val="center"/>
          </w:tcPr>
          <w:p w:rsidR="001B42BD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1B42BD" w:rsidRPr="00C8164C" w:rsidTr="00CB5D85">
        <w:trPr>
          <w:trHeight w:val="433"/>
        </w:trPr>
        <w:tc>
          <w:tcPr>
            <w:tcW w:w="1176" w:type="dxa"/>
            <w:vAlign w:val="center"/>
          </w:tcPr>
          <w:p w:rsidR="001B42BD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6966" w:type="dxa"/>
            <w:vAlign w:val="center"/>
          </w:tcPr>
          <w:p w:rsidR="001B42BD" w:rsidRPr="00C8164C" w:rsidRDefault="001B42BD" w:rsidP="00CB5D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Document de révision des clients</w:t>
            </w:r>
          </w:p>
        </w:tc>
        <w:tc>
          <w:tcPr>
            <w:tcW w:w="1383" w:type="dxa"/>
            <w:vAlign w:val="center"/>
          </w:tcPr>
          <w:p w:rsidR="001B42BD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1B42BD" w:rsidRPr="00C8164C" w:rsidTr="00CB5D85">
        <w:trPr>
          <w:trHeight w:val="433"/>
        </w:trPr>
        <w:tc>
          <w:tcPr>
            <w:tcW w:w="1176" w:type="dxa"/>
            <w:vAlign w:val="center"/>
          </w:tcPr>
          <w:p w:rsidR="001B42BD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6966" w:type="dxa"/>
            <w:vAlign w:val="center"/>
          </w:tcPr>
          <w:p w:rsidR="001B42BD" w:rsidRPr="00C8164C" w:rsidRDefault="001B42BD" w:rsidP="00CB5D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Document de révision des charges sociales et de personnel</w:t>
            </w:r>
          </w:p>
        </w:tc>
        <w:tc>
          <w:tcPr>
            <w:tcW w:w="1383" w:type="dxa"/>
            <w:vAlign w:val="center"/>
          </w:tcPr>
          <w:p w:rsidR="001B42BD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1B42BD" w:rsidRPr="00C8164C" w:rsidTr="00CB5D85">
        <w:trPr>
          <w:trHeight w:val="433"/>
        </w:trPr>
        <w:tc>
          <w:tcPr>
            <w:tcW w:w="1176" w:type="dxa"/>
            <w:vAlign w:val="center"/>
          </w:tcPr>
          <w:p w:rsidR="001B42BD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6966" w:type="dxa"/>
            <w:vAlign w:val="center"/>
          </w:tcPr>
          <w:p w:rsidR="001B42BD" w:rsidRPr="00C8164C" w:rsidRDefault="001B42BD" w:rsidP="00CB5D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Document de révision du</w:t>
            </w:r>
            <w:r w:rsidRPr="00A46BDA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r</w:t>
            </w:r>
            <w:r w:rsidRPr="00A46BDA">
              <w:rPr>
                <w:rFonts w:ascii="Times New Roman" w:hAnsi="Times New Roman" w:cs="Times New Roman"/>
                <w:sz w:val="24"/>
              </w:rPr>
              <w:t>ésultat fiscal</w:t>
            </w:r>
          </w:p>
        </w:tc>
        <w:tc>
          <w:tcPr>
            <w:tcW w:w="1383" w:type="dxa"/>
            <w:vAlign w:val="center"/>
          </w:tcPr>
          <w:p w:rsidR="001B42BD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1B42BD" w:rsidRPr="00C8164C" w:rsidTr="00CB5D85">
        <w:trPr>
          <w:trHeight w:val="433"/>
        </w:trPr>
        <w:tc>
          <w:tcPr>
            <w:tcW w:w="1176" w:type="dxa"/>
            <w:vAlign w:val="center"/>
          </w:tcPr>
          <w:p w:rsidR="001B42BD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6966" w:type="dxa"/>
            <w:vAlign w:val="center"/>
          </w:tcPr>
          <w:p w:rsidR="001B42BD" w:rsidRPr="00C8164C" w:rsidRDefault="001B42BD" w:rsidP="00CB5D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Document de révision de la TVA</w:t>
            </w:r>
          </w:p>
        </w:tc>
        <w:tc>
          <w:tcPr>
            <w:tcW w:w="1383" w:type="dxa"/>
            <w:vAlign w:val="center"/>
          </w:tcPr>
          <w:p w:rsidR="001B42BD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1B42BD" w:rsidRPr="00C8164C" w:rsidTr="00CB5D85">
        <w:trPr>
          <w:trHeight w:val="433"/>
        </w:trPr>
        <w:tc>
          <w:tcPr>
            <w:tcW w:w="1176" w:type="dxa"/>
            <w:vAlign w:val="center"/>
          </w:tcPr>
          <w:p w:rsidR="001B42BD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6966" w:type="dxa"/>
            <w:vAlign w:val="center"/>
          </w:tcPr>
          <w:p w:rsidR="001B42BD" w:rsidRPr="00C8164C" w:rsidRDefault="001B42BD" w:rsidP="00CB5D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Document de révision</w:t>
            </w:r>
            <w:r w:rsidRPr="001E360F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des a</w:t>
            </w:r>
            <w:r w:rsidRPr="001E360F">
              <w:rPr>
                <w:rFonts w:ascii="Times New Roman" w:hAnsi="Times New Roman" w:cs="Times New Roman"/>
                <w:sz w:val="24"/>
              </w:rPr>
              <w:t>utres charges et produits financiers (hors intérêts d’emprunts)</w:t>
            </w:r>
          </w:p>
        </w:tc>
        <w:tc>
          <w:tcPr>
            <w:tcW w:w="1383" w:type="dxa"/>
            <w:vAlign w:val="center"/>
          </w:tcPr>
          <w:p w:rsidR="001B42BD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1B42BD" w:rsidRPr="00C8164C" w:rsidTr="00CB5D85">
        <w:trPr>
          <w:trHeight w:val="433"/>
        </w:trPr>
        <w:tc>
          <w:tcPr>
            <w:tcW w:w="1176" w:type="dxa"/>
            <w:vAlign w:val="center"/>
          </w:tcPr>
          <w:p w:rsidR="001B42BD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6966" w:type="dxa"/>
            <w:vAlign w:val="center"/>
          </w:tcPr>
          <w:p w:rsidR="001B42BD" w:rsidRPr="00C8164C" w:rsidRDefault="001B42BD" w:rsidP="00CB5D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Classeur Excel pour préparation du diagnostic financier (Bilans, comptes de résultats, soldes intermédiaires de gestion, bilans fonctionnels et ratios de l'analyse financière)</w:t>
            </w:r>
          </w:p>
        </w:tc>
        <w:tc>
          <w:tcPr>
            <w:tcW w:w="1383" w:type="dxa"/>
            <w:vAlign w:val="center"/>
          </w:tcPr>
          <w:p w:rsidR="001B42BD" w:rsidRPr="00C8164C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1B42BD" w:rsidRPr="00C8164C" w:rsidTr="00CB5D85">
        <w:trPr>
          <w:trHeight w:val="433"/>
        </w:trPr>
        <w:tc>
          <w:tcPr>
            <w:tcW w:w="1176" w:type="dxa"/>
            <w:vAlign w:val="center"/>
          </w:tcPr>
          <w:p w:rsidR="001B42BD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6966" w:type="dxa"/>
            <w:vAlign w:val="center"/>
          </w:tcPr>
          <w:p w:rsidR="001B42BD" w:rsidRPr="00C8164C" w:rsidRDefault="001B42BD" w:rsidP="00CB5D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Ressources vidéo pour la mission 3 </w:t>
            </w:r>
          </w:p>
        </w:tc>
        <w:tc>
          <w:tcPr>
            <w:tcW w:w="1383" w:type="dxa"/>
            <w:vAlign w:val="center"/>
          </w:tcPr>
          <w:p w:rsidR="001B42BD" w:rsidRPr="00C8164C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1B42BD" w:rsidRPr="00C8164C" w:rsidTr="00CB5D85">
        <w:trPr>
          <w:trHeight w:val="433"/>
        </w:trPr>
        <w:tc>
          <w:tcPr>
            <w:tcW w:w="1176" w:type="dxa"/>
            <w:vAlign w:val="center"/>
          </w:tcPr>
          <w:p w:rsidR="001B42BD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6966" w:type="dxa"/>
            <w:vAlign w:val="center"/>
          </w:tcPr>
          <w:p w:rsidR="001B42BD" w:rsidRDefault="001B42BD" w:rsidP="00CB5D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Application sur Excel pour aider à la prise de décision des projets d'investissement et de financement.</w:t>
            </w:r>
          </w:p>
          <w:p w:rsidR="001B42BD" w:rsidRDefault="001B42BD" w:rsidP="00CB5D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Le fichier contient des macros qu'il est nécessaire d'</w:t>
            </w:r>
            <w:r w:rsidRPr="00B8048E">
              <w:rPr>
                <w:rFonts w:ascii="Times New Roman" w:hAnsi="Times New Roman" w:cs="Times New Roman"/>
                <w:b/>
                <w:sz w:val="24"/>
              </w:rPr>
              <w:t>activer</w:t>
            </w:r>
            <w:r>
              <w:rPr>
                <w:rFonts w:ascii="Times New Roman" w:hAnsi="Times New Roman" w:cs="Times New Roman"/>
                <w:sz w:val="24"/>
              </w:rPr>
              <w:t xml:space="preserve"> pour être utilisées : </w:t>
            </w:r>
            <w:r>
              <w:rPr>
                <w:rFonts w:ascii="Times New Roman" w:hAnsi="Times New Roman" w:cs="Times New Roman"/>
                <w:noProof/>
                <w:sz w:val="24"/>
                <w:lang w:eastAsia="fr-FR"/>
              </w:rPr>
              <w:drawing>
                <wp:inline distT="0" distB="0" distL="0" distR="0" wp14:anchorId="09327F32" wp14:editId="71465071">
                  <wp:extent cx="4267200" cy="295275"/>
                  <wp:effectExtent l="1905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0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42BD" w:rsidRDefault="001B42BD" w:rsidP="00CB5D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Puis sélectionner : Activer ce contenu</w:t>
            </w:r>
          </w:p>
          <w:p w:rsidR="001B42BD" w:rsidRPr="00C8164C" w:rsidRDefault="001B42BD" w:rsidP="00CB5D85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83" w:type="dxa"/>
            <w:vAlign w:val="center"/>
          </w:tcPr>
          <w:p w:rsidR="001B42BD" w:rsidRPr="00C8164C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4.1 et 4.2</w:t>
            </w:r>
          </w:p>
        </w:tc>
      </w:tr>
      <w:tr w:rsidR="001B42BD" w:rsidRPr="00C8164C" w:rsidTr="00CB5D85">
        <w:trPr>
          <w:trHeight w:val="433"/>
        </w:trPr>
        <w:tc>
          <w:tcPr>
            <w:tcW w:w="1176" w:type="dxa"/>
            <w:vAlign w:val="center"/>
          </w:tcPr>
          <w:p w:rsidR="001B42BD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20</w:t>
            </w:r>
          </w:p>
        </w:tc>
        <w:tc>
          <w:tcPr>
            <w:tcW w:w="6966" w:type="dxa"/>
            <w:vAlign w:val="center"/>
          </w:tcPr>
          <w:p w:rsidR="001B42BD" w:rsidRDefault="001B42BD" w:rsidP="00CB5D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Fiche ressource sur la programmation avec Excel VBA</w:t>
            </w:r>
          </w:p>
        </w:tc>
        <w:tc>
          <w:tcPr>
            <w:tcW w:w="1383" w:type="dxa"/>
            <w:vAlign w:val="center"/>
          </w:tcPr>
          <w:p w:rsidR="001B42BD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4.1 et 4.2</w:t>
            </w:r>
          </w:p>
        </w:tc>
      </w:tr>
      <w:tr w:rsidR="001B42BD" w:rsidRPr="00C8164C" w:rsidTr="00CB5D85">
        <w:trPr>
          <w:trHeight w:val="433"/>
        </w:trPr>
        <w:tc>
          <w:tcPr>
            <w:tcW w:w="1176" w:type="dxa"/>
            <w:vAlign w:val="center"/>
          </w:tcPr>
          <w:p w:rsidR="001B42BD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6966" w:type="dxa"/>
            <w:vAlign w:val="center"/>
          </w:tcPr>
          <w:p w:rsidR="001B42BD" w:rsidRPr="00C8164C" w:rsidRDefault="001B42BD" w:rsidP="00CB5D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Informations relatives au projet d’investissement</w:t>
            </w:r>
          </w:p>
        </w:tc>
        <w:tc>
          <w:tcPr>
            <w:tcW w:w="1383" w:type="dxa"/>
            <w:vAlign w:val="center"/>
          </w:tcPr>
          <w:p w:rsidR="001B42BD" w:rsidRPr="00C8164C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4.1</w:t>
            </w:r>
          </w:p>
        </w:tc>
      </w:tr>
      <w:tr w:rsidR="001B42BD" w:rsidRPr="00C8164C" w:rsidTr="00CB5D85">
        <w:trPr>
          <w:trHeight w:val="433"/>
        </w:trPr>
        <w:tc>
          <w:tcPr>
            <w:tcW w:w="1176" w:type="dxa"/>
            <w:vAlign w:val="center"/>
          </w:tcPr>
          <w:p w:rsidR="001B42BD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6966" w:type="dxa"/>
            <w:vAlign w:val="center"/>
          </w:tcPr>
          <w:p w:rsidR="001B42BD" w:rsidRDefault="001B42BD" w:rsidP="00CB5D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Ressources vidéo pour la mission 4.1</w:t>
            </w:r>
          </w:p>
        </w:tc>
        <w:tc>
          <w:tcPr>
            <w:tcW w:w="1383" w:type="dxa"/>
            <w:vAlign w:val="center"/>
          </w:tcPr>
          <w:p w:rsidR="001B42BD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4.1</w:t>
            </w:r>
          </w:p>
        </w:tc>
      </w:tr>
      <w:tr w:rsidR="001B42BD" w:rsidRPr="00C8164C" w:rsidTr="00CB5D85">
        <w:trPr>
          <w:trHeight w:val="433"/>
        </w:trPr>
        <w:tc>
          <w:tcPr>
            <w:tcW w:w="1176" w:type="dxa"/>
            <w:vAlign w:val="center"/>
          </w:tcPr>
          <w:p w:rsidR="001B42BD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6966" w:type="dxa"/>
            <w:vAlign w:val="center"/>
          </w:tcPr>
          <w:p w:rsidR="001B42BD" w:rsidRPr="00C8164C" w:rsidRDefault="001B42BD" w:rsidP="00CB5D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Offres de financement des établissements bancaires</w:t>
            </w:r>
          </w:p>
        </w:tc>
        <w:tc>
          <w:tcPr>
            <w:tcW w:w="1383" w:type="dxa"/>
            <w:vAlign w:val="center"/>
          </w:tcPr>
          <w:p w:rsidR="001B42BD" w:rsidRPr="00C8164C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4.2</w:t>
            </w:r>
          </w:p>
        </w:tc>
      </w:tr>
      <w:tr w:rsidR="001B42BD" w:rsidRPr="00C8164C" w:rsidTr="00CB5D85">
        <w:trPr>
          <w:trHeight w:val="433"/>
        </w:trPr>
        <w:tc>
          <w:tcPr>
            <w:tcW w:w="1176" w:type="dxa"/>
            <w:vAlign w:val="center"/>
          </w:tcPr>
          <w:p w:rsidR="001B42BD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6966" w:type="dxa"/>
            <w:vAlign w:val="center"/>
          </w:tcPr>
          <w:p w:rsidR="001B42BD" w:rsidRDefault="001B42BD" w:rsidP="00CB5D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Fiche ressource sur le plan de financement</w:t>
            </w:r>
          </w:p>
        </w:tc>
        <w:tc>
          <w:tcPr>
            <w:tcW w:w="1383" w:type="dxa"/>
            <w:vAlign w:val="center"/>
          </w:tcPr>
          <w:p w:rsidR="001B42BD" w:rsidRDefault="001B42BD" w:rsidP="00CB5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4.2</w:t>
            </w:r>
          </w:p>
        </w:tc>
      </w:tr>
    </w:tbl>
    <w:p w:rsidR="001B42BD" w:rsidRDefault="001B42BD"/>
    <w:sectPr w:rsidR="001B42BD" w:rsidSect="003C7A8C">
      <w:headerReference w:type="default" r:id="rId10"/>
      <w:footerReference w:type="default" r:id="rId11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2D6E" w:rsidRDefault="00BA2D6E" w:rsidP="001B42BD">
      <w:pPr>
        <w:spacing w:after="0" w:line="240" w:lineRule="auto"/>
      </w:pPr>
      <w:r>
        <w:separator/>
      </w:r>
    </w:p>
  </w:endnote>
  <w:endnote w:type="continuationSeparator" w:id="0">
    <w:p w:rsidR="00BA2D6E" w:rsidRDefault="00BA2D6E" w:rsidP="001B4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2BD" w:rsidRPr="001B42BD" w:rsidRDefault="001B42BD" w:rsidP="001B42BD">
    <w:pPr>
      <w:pBdr>
        <w:top w:val="single" w:sz="4" w:space="1" w:color="auto"/>
      </w:pBdr>
      <w:tabs>
        <w:tab w:val="center" w:pos="4860"/>
        <w:tab w:val="right" w:pos="10466"/>
      </w:tabs>
      <w:rPr>
        <w:rFonts w:ascii="Arial" w:hAnsi="Arial" w:cs="Arial"/>
        <w:b/>
        <w:sz w:val="18"/>
        <w:szCs w:val="18"/>
      </w:rPr>
    </w:pPr>
    <w:r w:rsidRPr="005449B9">
      <w:rPr>
        <w:rFonts w:ascii="Arial" w:hAnsi="Arial" w:cs="Arial"/>
        <w:b/>
        <w:sz w:val="18"/>
        <w:szCs w:val="18"/>
      </w:rPr>
      <w:fldChar w:fldCharType="begin"/>
    </w:r>
    <w:r w:rsidRPr="005449B9">
      <w:rPr>
        <w:rFonts w:ascii="Arial" w:hAnsi="Arial" w:cs="Arial"/>
        <w:b/>
        <w:sz w:val="18"/>
        <w:szCs w:val="18"/>
      </w:rPr>
      <w:instrText xml:space="preserve"> FILENAME   \* MERGEFORMAT </w:instrText>
    </w:r>
    <w:r w:rsidRPr="005449B9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Contexte HTM Microscopy.docx</w:t>
    </w:r>
    <w:r w:rsidRPr="005449B9">
      <w:rPr>
        <w:rFonts w:ascii="Arial" w:hAnsi="Arial" w:cs="Arial"/>
        <w:b/>
        <w:sz w:val="18"/>
        <w:szCs w:val="18"/>
      </w:rPr>
      <w:fldChar w:fldCharType="end"/>
    </w:r>
    <w:r>
      <w:rPr>
        <w:rFonts w:ascii="Arial" w:hAnsi="Arial" w:cs="Arial"/>
        <w:b/>
        <w:sz w:val="18"/>
        <w:szCs w:val="18"/>
      </w:rPr>
      <w:tab/>
    </w:r>
    <w:r w:rsidRPr="005449B9">
      <w:rPr>
        <w:rFonts w:ascii="Arial" w:hAnsi="Arial" w:cs="Arial"/>
        <w:b/>
        <w:noProof/>
        <w:sz w:val="18"/>
        <w:szCs w:val="18"/>
      </w:rPr>
      <w:drawing>
        <wp:inline distT="0" distB="0" distL="0" distR="0" wp14:anchorId="3C59E2ED" wp14:editId="5F636CFF">
          <wp:extent cx="762000" cy="142875"/>
          <wp:effectExtent l="0" t="0" r="0" b="9525"/>
          <wp:docPr id="111" name="Image 111" descr="Licence Creative Commons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1" descr="Licence Creative Common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449B9">
      <w:rPr>
        <w:rFonts w:ascii="Arial" w:hAnsi="Arial" w:cs="Arial"/>
        <w:b/>
        <w:sz w:val="18"/>
        <w:szCs w:val="18"/>
      </w:rPr>
      <w:t xml:space="preserve"> </w:t>
    </w:r>
    <w:r w:rsidRPr="005449B9">
      <w:rPr>
        <w:rFonts w:ascii="Arial" w:hAnsi="Arial" w:cs="Arial"/>
        <w:b/>
        <w:sz w:val="16"/>
        <w:szCs w:val="18"/>
      </w:rPr>
      <w:t xml:space="preserve">Réseau CRCF - Ministère de l'Éducation nationale - </w:t>
    </w:r>
    <w:hyperlink r:id="rId3" w:history="1">
      <w:r w:rsidRPr="005449B9">
        <w:rPr>
          <w:rFonts w:ascii="Arial" w:hAnsi="Arial" w:cs="Arial"/>
          <w:b/>
          <w:sz w:val="16"/>
          <w:szCs w:val="16"/>
        </w:rPr>
        <w:t>http://crcf.ac-grenoble.fr</w:t>
      </w:r>
    </w:hyperlink>
    <w:r w:rsidRPr="005449B9">
      <w:rPr>
        <w:rFonts w:ascii="Arial" w:hAnsi="Arial" w:cs="Arial"/>
        <w:b/>
        <w:sz w:val="18"/>
        <w:szCs w:val="18"/>
      </w:rPr>
      <w:tab/>
      <w:t xml:space="preserve">p </w:t>
    </w:r>
    <w:r w:rsidRPr="005449B9">
      <w:rPr>
        <w:rFonts w:ascii="Arial" w:hAnsi="Arial" w:cs="Arial"/>
        <w:b/>
        <w:sz w:val="18"/>
        <w:szCs w:val="18"/>
      </w:rPr>
      <w:fldChar w:fldCharType="begin"/>
    </w:r>
    <w:r w:rsidRPr="005449B9">
      <w:rPr>
        <w:rFonts w:ascii="Arial" w:hAnsi="Arial" w:cs="Arial"/>
        <w:b/>
        <w:sz w:val="18"/>
        <w:szCs w:val="18"/>
      </w:rPr>
      <w:instrText xml:space="preserve"> PAGE   \* MERGEFORMAT </w:instrText>
    </w:r>
    <w:r w:rsidRPr="005449B9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</w:t>
    </w:r>
    <w:r w:rsidRPr="005449B9">
      <w:rPr>
        <w:rFonts w:ascii="Arial" w:hAnsi="Arial" w:cs="Arial"/>
        <w:b/>
        <w:sz w:val="18"/>
        <w:szCs w:val="18"/>
      </w:rPr>
      <w:fldChar w:fldCharType="end"/>
    </w:r>
    <w:r w:rsidRPr="005449B9">
      <w:rPr>
        <w:rFonts w:ascii="Arial" w:hAnsi="Arial" w:cs="Arial"/>
        <w:b/>
        <w:sz w:val="18"/>
        <w:szCs w:val="18"/>
      </w:rPr>
      <w:t>/</w:t>
    </w:r>
    <w:r w:rsidRPr="005449B9">
      <w:rPr>
        <w:rFonts w:ascii="Arial" w:hAnsi="Arial" w:cs="Arial"/>
        <w:b/>
        <w:sz w:val="18"/>
        <w:szCs w:val="18"/>
      </w:rPr>
      <w:fldChar w:fldCharType="begin"/>
    </w:r>
    <w:r w:rsidRPr="005449B9">
      <w:rPr>
        <w:rFonts w:ascii="Arial" w:hAnsi="Arial" w:cs="Arial"/>
        <w:b/>
        <w:sz w:val="18"/>
        <w:szCs w:val="18"/>
      </w:rPr>
      <w:instrText xml:space="preserve"> NUMPAGES   \* MERGEFORMAT </w:instrText>
    </w:r>
    <w:r w:rsidRPr="005449B9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 w:rsidRPr="005449B9">
      <w:rPr>
        <w:rFonts w:ascii="Arial" w:hAnsi="Arial" w:cs="Arial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2D6E" w:rsidRDefault="00BA2D6E" w:rsidP="001B42BD">
      <w:pPr>
        <w:spacing w:after="0" w:line="240" w:lineRule="auto"/>
      </w:pPr>
      <w:r>
        <w:separator/>
      </w:r>
    </w:p>
  </w:footnote>
  <w:footnote w:type="continuationSeparator" w:id="0">
    <w:p w:rsidR="00BA2D6E" w:rsidRDefault="00BA2D6E" w:rsidP="001B4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2BD" w:rsidRPr="001B42BD" w:rsidRDefault="001B42BD" w:rsidP="001B42BD">
    <w:pPr>
      <w:tabs>
        <w:tab w:val="center" w:pos="5245"/>
        <w:tab w:val="right" w:pos="10466"/>
      </w:tabs>
      <w:jc w:val="both"/>
      <w:rPr>
        <w:rFonts w:ascii="Arial" w:hAnsi="Arial" w:cs="Arial"/>
        <w:b/>
        <w:sz w:val="18"/>
        <w:szCs w:val="18"/>
      </w:rPr>
    </w:pPr>
    <w:r w:rsidRPr="005449B9">
      <w:rPr>
        <w:rFonts w:ascii="Arial" w:hAnsi="Arial" w:cs="Arial"/>
        <w:b/>
        <w:sz w:val="18"/>
        <w:szCs w:val="18"/>
      </w:rPr>
      <w:fldChar w:fldCharType="begin"/>
    </w:r>
    <w:r w:rsidRPr="005449B9">
      <w:rPr>
        <w:rFonts w:ascii="Arial" w:hAnsi="Arial" w:cs="Arial"/>
        <w:b/>
        <w:sz w:val="18"/>
        <w:szCs w:val="18"/>
      </w:rPr>
      <w:instrText xml:space="preserve"> REF Intitulé \h  \* MERGEFORMAT </w:instrText>
    </w:r>
    <w:r w:rsidRPr="005449B9">
      <w:rPr>
        <w:rFonts w:ascii="Arial" w:hAnsi="Arial" w:cs="Arial"/>
        <w:b/>
        <w:sz w:val="18"/>
        <w:szCs w:val="18"/>
      </w:rPr>
    </w:r>
    <w:r w:rsidRPr="005449B9">
      <w:rPr>
        <w:rFonts w:ascii="Arial" w:hAnsi="Arial" w:cs="Arial"/>
        <w:b/>
        <w:sz w:val="18"/>
        <w:szCs w:val="18"/>
      </w:rPr>
      <w:fldChar w:fldCharType="separate"/>
    </w:r>
    <w:r w:rsidRPr="005449B9">
      <w:rPr>
        <w:rFonts w:ascii="Arial" w:hAnsi="Arial" w:cs="Arial"/>
        <w:bCs/>
        <w:sz w:val="18"/>
        <w:szCs w:val="18"/>
      </w:rPr>
      <w:t>HTM Microscopy</w:t>
    </w:r>
    <w:r w:rsidRPr="005449B9">
      <w:rPr>
        <w:rFonts w:ascii="Arial" w:hAnsi="Arial" w:cs="Arial"/>
        <w:b/>
        <w:sz w:val="18"/>
        <w:szCs w:val="18"/>
      </w:rPr>
      <w:fldChar w:fldCharType="end"/>
    </w:r>
    <w:r w:rsidRPr="005449B9">
      <w:rPr>
        <w:rFonts w:ascii="Arial" w:hAnsi="Arial" w:cs="Arial"/>
        <w:b/>
        <w:sz w:val="18"/>
        <w:szCs w:val="18"/>
      </w:rPr>
      <w:tab/>
    </w:r>
    <w:r w:rsidRPr="005449B9">
      <w:rPr>
        <w:rFonts w:ascii="Arial" w:hAnsi="Arial" w:cs="Arial"/>
        <w:b/>
        <w:sz w:val="18"/>
        <w:szCs w:val="18"/>
      </w:rPr>
      <w:tab/>
    </w:r>
    <w:r w:rsidRPr="005449B9">
      <w:rPr>
        <w:rFonts w:ascii="Arial" w:hAnsi="Arial" w:cs="Arial"/>
        <w:b/>
        <w:sz w:val="18"/>
        <w:szCs w:val="18"/>
      </w:rPr>
      <w:fldChar w:fldCharType="begin"/>
    </w:r>
    <w:r w:rsidRPr="005449B9">
      <w:rPr>
        <w:rFonts w:ascii="Arial" w:hAnsi="Arial" w:cs="Arial"/>
        <w:b/>
        <w:sz w:val="18"/>
        <w:szCs w:val="18"/>
      </w:rPr>
      <w:instrText xml:space="preserve"> CREATEDATE  \@ "MMMM yyyy"  \* MERGEFORMAT </w:instrText>
    </w:r>
    <w:r w:rsidRPr="005449B9">
      <w:rPr>
        <w:rFonts w:ascii="Arial" w:hAnsi="Arial" w:cs="Arial"/>
        <w:b/>
        <w:sz w:val="18"/>
        <w:szCs w:val="18"/>
      </w:rPr>
      <w:fldChar w:fldCharType="separate"/>
    </w:r>
    <w:r w:rsidRPr="005449B9">
      <w:rPr>
        <w:rFonts w:ascii="Arial" w:hAnsi="Arial" w:cs="Arial"/>
        <w:b/>
        <w:noProof/>
        <w:sz w:val="18"/>
        <w:szCs w:val="18"/>
      </w:rPr>
      <w:t>janvier 2017</w:t>
    </w:r>
    <w:r w:rsidRPr="005449B9">
      <w:rPr>
        <w:rFonts w:ascii="Arial" w:hAnsi="Arial" w:cs="Arial"/>
        <w:b/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11.25pt;height:11.25pt" o:bullet="t">
        <v:imagedata r:id="rId1" o:title="BD14565_"/>
      </v:shape>
    </w:pict>
  </w:numPicBullet>
  <w:abstractNum w:abstractNumId="0" w15:restartNumberingAfterBreak="0">
    <w:nsid w:val="2D677F1B"/>
    <w:multiLevelType w:val="hybridMultilevel"/>
    <w:tmpl w:val="87262E24"/>
    <w:lvl w:ilvl="0" w:tplc="6DE44B46">
      <w:start w:val="1"/>
      <w:numFmt w:val="bullet"/>
      <w:pStyle w:val="List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3CD"/>
    <w:rsid w:val="00076045"/>
    <w:rsid w:val="000D7E1F"/>
    <w:rsid w:val="000E66A0"/>
    <w:rsid w:val="00173274"/>
    <w:rsid w:val="001A1CD0"/>
    <w:rsid w:val="001B42BD"/>
    <w:rsid w:val="001E360F"/>
    <w:rsid w:val="001F59EA"/>
    <w:rsid w:val="00246450"/>
    <w:rsid w:val="00297155"/>
    <w:rsid w:val="002A3632"/>
    <w:rsid w:val="002D0679"/>
    <w:rsid w:val="00302EC3"/>
    <w:rsid w:val="0030662B"/>
    <w:rsid w:val="00316FE9"/>
    <w:rsid w:val="00335822"/>
    <w:rsid w:val="003C49E1"/>
    <w:rsid w:val="003C7A8C"/>
    <w:rsid w:val="003C7C95"/>
    <w:rsid w:val="00421A1F"/>
    <w:rsid w:val="0053538A"/>
    <w:rsid w:val="0054460A"/>
    <w:rsid w:val="005960BA"/>
    <w:rsid w:val="005B7AAB"/>
    <w:rsid w:val="005F31A4"/>
    <w:rsid w:val="005F4677"/>
    <w:rsid w:val="006835A0"/>
    <w:rsid w:val="00691407"/>
    <w:rsid w:val="006F2122"/>
    <w:rsid w:val="00745E11"/>
    <w:rsid w:val="00790E93"/>
    <w:rsid w:val="007F59C0"/>
    <w:rsid w:val="008D1609"/>
    <w:rsid w:val="009050AE"/>
    <w:rsid w:val="00913D6D"/>
    <w:rsid w:val="00993E02"/>
    <w:rsid w:val="00A223E4"/>
    <w:rsid w:val="00A325E8"/>
    <w:rsid w:val="00A46BDA"/>
    <w:rsid w:val="00A92186"/>
    <w:rsid w:val="00AC26AF"/>
    <w:rsid w:val="00B37BDA"/>
    <w:rsid w:val="00B503CD"/>
    <w:rsid w:val="00B93D96"/>
    <w:rsid w:val="00BA2D6E"/>
    <w:rsid w:val="00BE5BAF"/>
    <w:rsid w:val="00BF776A"/>
    <w:rsid w:val="00C20DC7"/>
    <w:rsid w:val="00C3033F"/>
    <w:rsid w:val="00C559F6"/>
    <w:rsid w:val="00C80953"/>
    <w:rsid w:val="00C8164C"/>
    <w:rsid w:val="00D323B0"/>
    <w:rsid w:val="00D47B1D"/>
    <w:rsid w:val="00D75453"/>
    <w:rsid w:val="00DE7CF6"/>
    <w:rsid w:val="00E12F7F"/>
    <w:rsid w:val="00E1756B"/>
    <w:rsid w:val="00E26E03"/>
    <w:rsid w:val="00E3382E"/>
    <w:rsid w:val="00E54378"/>
    <w:rsid w:val="00E75210"/>
    <w:rsid w:val="00F149F3"/>
    <w:rsid w:val="00FE02D9"/>
    <w:rsid w:val="00FE6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E34A4BE-DCA3-4427-AB39-1C267D2C1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604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17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971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97155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unhideWhenUsed/>
    <w:rsid w:val="001B42BD"/>
    <w:rPr>
      <w:color w:val="0000FF"/>
      <w:u w:val="single"/>
    </w:rPr>
  </w:style>
  <w:style w:type="paragraph" w:styleId="Liste">
    <w:name w:val="List"/>
    <w:basedOn w:val="Normal"/>
    <w:rsid w:val="001B42BD"/>
    <w:pPr>
      <w:numPr>
        <w:numId w:val="1"/>
      </w:numPr>
      <w:tabs>
        <w:tab w:val="left" w:pos="567"/>
      </w:tabs>
      <w:spacing w:after="120" w:line="240" w:lineRule="auto"/>
      <w:ind w:left="568" w:hanging="284"/>
      <w:jc w:val="both"/>
    </w:pPr>
    <w:rPr>
      <w:rFonts w:ascii="Calibri" w:eastAsia="Times New Roman" w:hAnsi="Calibri" w:cs="Times New Roman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1B42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B42BD"/>
  </w:style>
  <w:style w:type="paragraph" w:styleId="Pieddepage">
    <w:name w:val="footer"/>
    <w:basedOn w:val="Normal"/>
    <w:link w:val="PieddepageCar"/>
    <w:uiPriority w:val="99"/>
    <w:unhideWhenUsed/>
    <w:rsid w:val="001B42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B42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rcf.ac-grenoble.fr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crtg.ac-grenoble.fr" TargetMode="External"/><Relationship Id="rId2" Type="http://schemas.openxmlformats.org/officeDocument/2006/relationships/image" Target="media/image4.png"/><Relationship Id="rId1" Type="http://schemas.openxmlformats.org/officeDocument/2006/relationships/hyperlink" Target="http://creativecommons.org/licenses/by-nc-sa/2.0/fr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Desaint</dc:creator>
  <cp:lastModifiedBy>Daniel Perrin Toinin</cp:lastModifiedBy>
  <cp:revision>2</cp:revision>
  <dcterms:created xsi:type="dcterms:W3CDTF">2017-01-03T09:41:00Z</dcterms:created>
  <dcterms:modified xsi:type="dcterms:W3CDTF">2017-01-03T09:41:00Z</dcterms:modified>
</cp:coreProperties>
</file>